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F62" w:rsidRDefault="006E5F62" w:rsidP="006E5F62">
      <w:pPr>
        <w:ind w:left="-567" w:firstLine="567"/>
        <w:jc w:val="both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 xml:space="preserve">Просим разъяснить результат процедуры запроса </w:t>
      </w:r>
      <w:r w:rsidR="004909A9">
        <w:rPr>
          <w:rFonts w:ascii="Times New Roman" w:hAnsi="Times New Roman"/>
          <w:b/>
          <w:bCs/>
          <w:lang w:eastAsia="ru-RU"/>
        </w:rPr>
        <w:t>цен</w:t>
      </w:r>
      <w:r>
        <w:rPr>
          <w:rFonts w:ascii="Times New Roman" w:hAnsi="Times New Roman"/>
          <w:b/>
          <w:bCs/>
          <w:lang w:eastAsia="ru-RU"/>
        </w:rPr>
        <w:t xml:space="preserve"> </w:t>
      </w:r>
      <w:r w:rsidRPr="006E5F62">
        <w:rPr>
          <w:rFonts w:ascii="Times New Roman" w:hAnsi="Times New Roman"/>
          <w:b/>
          <w:bCs/>
          <w:lang w:eastAsia="ru-RU"/>
        </w:rPr>
        <w:t xml:space="preserve">№ </w:t>
      </w:r>
      <w:r w:rsidR="00435891" w:rsidRPr="00435891">
        <w:rPr>
          <w:rFonts w:ascii="Times New Roman" w:hAnsi="Times New Roman"/>
          <w:b/>
          <w:bCs/>
          <w:lang w:eastAsia="ru-RU"/>
        </w:rPr>
        <w:t>32615809231</w:t>
      </w:r>
      <w:r w:rsidR="00435891"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 xml:space="preserve">на </w:t>
      </w:r>
      <w:r w:rsidRPr="006E5F62">
        <w:rPr>
          <w:rFonts w:ascii="Times New Roman" w:hAnsi="Times New Roman"/>
          <w:b/>
          <w:bCs/>
          <w:lang w:eastAsia="ru-RU"/>
        </w:rPr>
        <w:t>Оказание услуги по обязательному страхованию гражданской ответственности перевозчика за причинения вреда жизни, здоровью, имуществу пассажиров (ОСГОП)</w:t>
      </w:r>
      <w:r>
        <w:rPr>
          <w:rFonts w:ascii="Times New Roman" w:hAnsi="Times New Roman"/>
          <w:b/>
          <w:bCs/>
          <w:lang w:eastAsia="ru-RU"/>
        </w:rPr>
        <w:t>:</w:t>
      </w:r>
    </w:p>
    <w:p w:rsidR="0026226C" w:rsidRPr="006E5F62" w:rsidRDefault="0026226C" w:rsidP="00435891">
      <w:pPr>
        <w:jc w:val="both"/>
        <w:rPr>
          <w:rFonts w:ascii="Times New Roman" w:hAnsi="Times New Roman"/>
          <w:lang w:eastAsia="ru-RU"/>
        </w:rPr>
      </w:pPr>
    </w:p>
    <w:p w:rsidR="00342CF4" w:rsidRPr="00A43146" w:rsidRDefault="00342CF4" w:rsidP="006E5F62">
      <w:pPr>
        <w:shd w:val="clear" w:color="auto" w:fill="FFFFFF"/>
        <w:spacing w:line="288" w:lineRule="atLeast"/>
        <w:ind w:left="-567" w:firstLine="567"/>
        <w:jc w:val="both"/>
        <w:textAlignment w:val="baseline"/>
        <w:rPr>
          <w:rFonts w:ascii="Times New Roman" w:hAnsi="Times New Roman"/>
          <w:lang w:eastAsia="ru-RU"/>
        </w:rPr>
      </w:pPr>
      <w:r w:rsidRPr="00A43146">
        <w:rPr>
          <w:rFonts w:ascii="Times New Roman" w:hAnsi="Times New Roman"/>
          <w:lang w:eastAsia="ru-RU"/>
        </w:rPr>
        <w:t>Исполнитель оказывает услуги по страхованию гражданской ответственности перевозчика за причинение вреда жизни, здоровью, имуществу пассажиров в соответствии с:</w:t>
      </w:r>
    </w:p>
    <w:p w:rsidR="00342CF4" w:rsidRPr="00A43146" w:rsidRDefault="00342CF4" w:rsidP="006E5F62">
      <w:pPr>
        <w:shd w:val="clear" w:color="auto" w:fill="FFFFFF"/>
        <w:spacing w:line="288" w:lineRule="atLeast"/>
        <w:ind w:left="-567" w:firstLine="567"/>
        <w:jc w:val="both"/>
        <w:textAlignment w:val="baseline"/>
        <w:rPr>
          <w:rFonts w:ascii="Times New Roman" w:hAnsi="Times New Roman"/>
          <w:lang w:eastAsia="ru-RU"/>
        </w:rPr>
      </w:pPr>
      <w:r w:rsidRPr="00A43146">
        <w:rPr>
          <w:rFonts w:ascii="Times New Roman" w:hAnsi="Times New Roman"/>
          <w:lang w:eastAsia="ru-RU"/>
        </w:rPr>
        <w:t>- Федеральным законом от 14.06.2012 № 67-ФЗ «Об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метрополитеном»;</w:t>
      </w:r>
    </w:p>
    <w:p w:rsidR="00342CF4" w:rsidRPr="00A43146" w:rsidRDefault="00342CF4" w:rsidP="006E5F62">
      <w:pPr>
        <w:shd w:val="clear" w:color="auto" w:fill="FFFFFF"/>
        <w:spacing w:line="288" w:lineRule="atLeast"/>
        <w:ind w:left="-567" w:firstLine="567"/>
        <w:jc w:val="both"/>
        <w:textAlignment w:val="baseline"/>
        <w:rPr>
          <w:rFonts w:ascii="Times New Roman" w:hAnsi="Times New Roman"/>
          <w:lang w:eastAsia="ru-RU"/>
        </w:rPr>
      </w:pPr>
      <w:r w:rsidRPr="00A43146">
        <w:rPr>
          <w:rFonts w:ascii="Times New Roman" w:hAnsi="Times New Roman"/>
          <w:lang w:eastAsia="ru-RU"/>
        </w:rPr>
        <w:t>- Постановлением Правительства РФ от 30.12.2012 № 1484 «Об утверждении Правил определения количества пассажиров для целей расчета страховой премии по договору обязательного страхования гражданской ответственности перевозчика за причинение вреда жизни, здоровью и имуществу пассажиров» (ред. от 28.06.2014);</w:t>
      </w:r>
    </w:p>
    <w:p w:rsidR="0026226C" w:rsidRPr="00A43146" w:rsidRDefault="00342CF4" w:rsidP="006E5F62">
      <w:pPr>
        <w:shd w:val="clear" w:color="auto" w:fill="FFFFFF"/>
        <w:spacing w:line="288" w:lineRule="atLeast"/>
        <w:ind w:left="-567" w:firstLine="567"/>
        <w:jc w:val="both"/>
        <w:textAlignment w:val="baseline"/>
        <w:rPr>
          <w:rFonts w:ascii="Times New Roman" w:hAnsi="Times New Roman"/>
          <w:lang w:eastAsia="ru-RU"/>
        </w:rPr>
      </w:pPr>
      <w:r w:rsidRPr="00A43146">
        <w:rPr>
          <w:rFonts w:ascii="Times New Roman" w:hAnsi="Times New Roman"/>
          <w:lang w:eastAsia="ru-RU"/>
        </w:rPr>
        <w:t xml:space="preserve">- </w:t>
      </w:r>
      <w:r w:rsidR="006E5F62" w:rsidRPr="006E5F62">
        <w:rPr>
          <w:rFonts w:ascii="Times New Roman" w:hAnsi="Times New Roman"/>
          <w:lang w:eastAsia="ru-RU"/>
        </w:rPr>
        <w:t>Указанием Банка России от 16 мая 2022 г. № 6137-У "О страховых тарифах по обязательному страхованию гражданской ответственности перевозчика за причинение при перевозках вреда жизни, здоровью и имуществу пассажиров" (в ред. Указания Банка России от 01 апреля 2024 г.  № 6710-У)</w:t>
      </w:r>
      <w:r w:rsidRPr="00A43146">
        <w:rPr>
          <w:rFonts w:ascii="Times New Roman" w:hAnsi="Times New Roman"/>
          <w:lang w:eastAsia="ru-RU"/>
        </w:rPr>
        <w:t>.</w:t>
      </w:r>
    </w:p>
    <w:p w:rsidR="0026226C" w:rsidRPr="00A43146" w:rsidRDefault="0026226C" w:rsidP="006E5F62">
      <w:pPr>
        <w:pStyle w:val="a4"/>
        <w:ind w:left="-567" w:firstLine="567"/>
        <w:jc w:val="both"/>
        <w:rPr>
          <w:rFonts w:ascii="Times New Roman" w:hAnsi="Times New Roman"/>
        </w:rPr>
      </w:pPr>
    </w:p>
    <w:p w:rsidR="0026226C" w:rsidRPr="00A43146" w:rsidRDefault="0026226C" w:rsidP="006E5F62">
      <w:pPr>
        <w:pStyle w:val="a4"/>
        <w:ind w:left="-567" w:firstLine="567"/>
        <w:jc w:val="both"/>
        <w:rPr>
          <w:rFonts w:ascii="Times New Roman" w:hAnsi="Times New Roman"/>
        </w:rPr>
      </w:pPr>
      <w:r w:rsidRPr="00A43146">
        <w:rPr>
          <w:rFonts w:ascii="Times New Roman" w:hAnsi="Times New Roman"/>
          <w:b/>
          <w:bCs/>
        </w:rPr>
        <w:t xml:space="preserve">Расчет страховой премии по договору обязательного страхования </w:t>
      </w:r>
      <w:r w:rsidRPr="00A43146">
        <w:rPr>
          <w:rFonts w:ascii="Times New Roman" w:hAnsi="Times New Roman"/>
        </w:rPr>
        <w:t xml:space="preserve">утвержден </w:t>
      </w:r>
      <w:r w:rsidRPr="00A43146">
        <w:rPr>
          <w:rFonts w:ascii="Times New Roman" w:hAnsi="Times New Roman"/>
          <w:b/>
          <w:bCs/>
        </w:rPr>
        <w:t>Федеральным законом от 14.06.2012 № 67-ФЗ</w:t>
      </w:r>
      <w:r w:rsidRPr="00A43146">
        <w:rPr>
          <w:rFonts w:ascii="Times New Roman" w:hAnsi="Times New Roman"/>
        </w:rPr>
        <w:t>, в соответствии со статьей 11 которого «страховая премия по каждому из рисков, подлежащих страхованию по договору обязательного страхования, определяется как произведение количества пассажиров, страховой суммы по каждому риску, указанной в договоре обязательного страхования, и соответствующего страхового тарифа, определенного в процентах от страховой суммы».</w:t>
      </w:r>
    </w:p>
    <w:p w:rsidR="0026226C" w:rsidRPr="00A43146" w:rsidRDefault="0026226C" w:rsidP="006E5F62">
      <w:pPr>
        <w:pStyle w:val="a4"/>
        <w:ind w:left="-567" w:firstLine="567"/>
        <w:jc w:val="both"/>
        <w:rPr>
          <w:rFonts w:ascii="Times New Roman" w:hAnsi="Times New Roman"/>
          <w:lang w:eastAsia="ru-RU"/>
        </w:rPr>
      </w:pPr>
    </w:p>
    <w:p w:rsidR="0026226C" w:rsidRPr="00A43146" w:rsidRDefault="0026226C" w:rsidP="004909A9">
      <w:pPr>
        <w:pStyle w:val="a4"/>
        <w:numPr>
          <w:ilvl w:val="0"/>
          <w:numId w:val="2"/>
        </w:numPr>
        <w:ind w:left="-567" w:firstLine="567"/>
        <w:jc w:val="both"/>
        <w:rPr>
          <w:rFonts w:ascii="Times New Roman" w:hAnsi="Times New Roman"/>
          <w:color w:val="1F497D"/>
          <w:lang w:eastAsia="ru-RU"/>
        </w:rPr>
      </w:pPr>
      <w:r w:rsidRPr="00A43146">
        <w:rPr>
          <w:rFonts w:ascii="Times New Roman" w:hAnsi="Times New Roman"/>
          <w:lang w:eastAsia="ru-RU"/>
        </w:rPr>
        <w:t xml:space="preserve">Порядок определения количества пассажиров для целей расчета страховой премии по договору обязательного страхования устанавливается Правительством Российской Федерации (ст. 11 п. 6 ФЗ от 14.06.2012 № 67-ФЗ), а именно: </w:t>
      </w:r>
      <w:r w:rsidRPr="00A43146">
        <w:rPr>
          <w:rFonts w:ascii="Times New Roman" w:hAnsi="Times New Roman"/>
          <w:b/>
          <w:bCs/>
          <w:lang w:eastAsia="ru-RU"/>
        </w:rPr>
        <w:t>Постановлением Правительства № 1484 от 30.12.2012</w:t>
      </w:r>
      <w:r w:rsidRPr="00A43146">
        <w:rPr>
          <w:rFonts w:ascii="Times New Roman" w:hAnsi="Times New Roman"/>
          <w:lang w:eastAsia="ru-RU"/>
        </w:rPr>
        <w:t xml:space="preserve"> «Порядок определения количества пассажиров для целей расчета страховой премии по договору обязательного страхования гражданской ответственности  перевозчика  за причинение вреда жизни, здоровью, имуществу пассажиров» - </w:t>
      </w:r>
      <w:r w:rsidRPr="00A43146">
        <w:rPr>
          <w:rFonts w:ascii="Times New Roman" w:hAnsi="Times New Roman"/>
          <w:b/>
          <w:bCs/>
          <w:lang w:eastAsia="ru-RU"/>
        </w:rPr>
        <w:t xml:space="preserve">в соответствии с п. </w:t>
      </w:r>
      <w:r w:rsidR="00435891">
        <w:rPr>
          <w:rFonts w:ascii="Times New Roman" w:hAnsi="Times New Roman"/>
          <w:b/>
          <w:bCs/>
          <w:lang w:eastAsia="ru-RU"/>
        </w:rPr>
        <w:t>4</w:t>
      </w:r>
      <w:r w:rsidRPr="00A43146">
        <w:rPr>
          <w:rFonts w:ascii="Times New Roman" w:hAnsi="Times New Roman"/>
          <w:b/>
          <w:bCs/>
          <w:lang w:eastAsia="ru-RU"/>
        </w:rPr>
        <w:t xml:space="preserve"> </w:t>
      </w:r>
      <w:r w:rsidR="00435891">
        <w:rPr>
          <w:rFonts w:ascii="Times New Roman" w:hAnsi="Times New Roman"/>
          <w:b/>
          <w:bCs/>
          <w:lang w:eastAsia="ru-RU"/>
        </w:rPr>
        <w:t>на основании данных из формы №65-ЭТР</w:t>
      </w:r>
      <w:r w:rsidR="004909A9">
        <w:rPr>
          <w:rFonts w:ascii="Times New Roman" w:hAnsi="Times New Roman"/>
          <w:b/>
          <w:bCs/>
          <w:lang w:eastAsia="ru-RU"/>
        </w:rPr>
        <w:t>.</w:t>
      </w:r>
    </w:p>
    <w:p w:rsidR="0026226C" w:rsidRPr="00A43146" w:rsidRDefault="0026226C" w:rsidP="004909A9">
      <w:pPr>
        <w:pStyle w:val="a4"/>
        <w:spacing w:after="0"/>
        <w:ind w:left="-567" w:firstLine="567"/>
        <w:jc w:val="both"/>
        <w:rPr>
          <w:rFonts w:ascii="Times New Roman" w:hAnsi="Times New Roman"/>
          <w:lang w:eastAsia="ru-RU"/>
        </w:rPr>
      </w:pPr>
      <w:r w:rsidRPr="00A43146">
        <w:rPr>
          <w:rFonts w:ascii="Times New Roman" w:hAnsi="Times New Roman"/>
          <w:lang w:eastAsia="ru-RU"/>
        </w:rPr>
        <w:t xml:space="preserve">2. </w:t>
      </w:r>
      <w:r w:rsidRPr="00A43146">
        <w:rPr>
          <w:rFonts w:ascii="Times New Roman" w:hAnsi="Times New Roman"/>
          <w:b/>
          <w:bCs/>
          <w:lang w:eastAsia="ru-RU"/>
        </w:rPr>
        <w:t>Страховые суммы</w:t>
      </w:r>
      <w:r w:rsidRPr="00A43146">
        <w:rPr>
          <w:rFonts w:ascii="Times New Roman" w:hAnsi="Times New Roman"/>
          <w:lang w:eastAsia="ru-RU"/>
        </w:rPr>
        <w:t xml:space="preserve"> установлены ст. 8 ФЗ № 67-ФЗ от 14.06.2012 по каждому риску на одного пассажира. Минимальные страховые суммы, в соответствии  с данной статьей, составляют: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5103"/>
      </w:tblGrid>
      <w:tr w:rsidR="0026226C" w:rsidRPr="006E5F62" w:rsidTr="006E5F62">
        <w:trPr>
          <w:trHeight w:val="20"/>
        </w:trPr>
        <w:tc>
          <w:tcPr>
            <w:tcW w:w="4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26C" w:rsidRPr="006E5F62" w:rsidRDefault="0026226C" w:rsidP="006E5F62">
            <w:pPr>
              <w:autoSpaceDE w:val="0"/>
              <w:autoSpaceDN w:val="0"/>
              <w:spacing w:before="120"/>
              <w:jc w:val="center"/>
              <w:rPr>
                <w:rFonts w:ascii="Times New Roman" w:hAnsi="Times New Roman"/>
                <w:sz w:val="18"/>
              </w:rPr>
            </w:pPr>
            <w:r w:rsidRPr="006E5F62">
              <w:rPr>
                <w:rFonts w:ascii="Times New Roman" w:hAnsi="Times New Roman"/>
                <w:sz w:val="18"/>
              </w:rPr>
              <w:t>Страховой риск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26C" w:rsidRPr="006E5F62" w:rsidRDefault="0026226C" w:rsidP="006E5F62">
            <w:pPr>
              <w:autoSpaceDE w:val="0"/>
              <w:autoSpaceDN w:val="0"/>
              <w:spacing w:before="120"/>
              <w:jc w:val="center"/>
              <w:rPr>
                <w:rFonts w:ascii="Times New Roman" w:hAnsi="Times New Roman"/>
                <w:sz w:val="18"/>
              </w:rPr>
            </w:pPr>
            <w:r w:rsidRPr="006E5F62">
              <w:rPr>
                <w:rFonts w:ascii="Times New Roman" w:hAnsi="Times New Roman"/>
                <w:sz w:val="18"/>
              </w:rPr>
              <w:t>Страховая сумма на одного пассажира (руб.)</w:t>
            </w:r>
          </w:p>
        </w:tc>
      </w:tr>
      <w:tr w:rsidR="0026226C" w:rsidRPr="006E5F62" w:rsidTr="006E5F62">
        <w:trPr>
          <w:trHeight w:val="20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26C" w:rsidRPr="006E5F62" w:rsidRDefault="0026226C" w:rsidP="006E5F62">
            <w:pPr>
              <w:autoSpaceDE w:val="0"/>
              <w:autoSpaceDN w:val="0"/>
              <w:spacing w:before="120"/>
              <w:jc w:val="center"/>
              <w:rPr>
                <w:rFonts w:ascii="Times New Roman" w:hAnsi="Times New Roman"/>
                <w:sz w:val="18"/>
              </w:rPr>
            </w:pPr>
            <w:r w:rsidRPr="006E5F62">
              <w:rPr>
                <w:rFonts w:ascii="Times New Roman" w:hAnsi="Times New Roman"/>
                <w:sz w:val="18"/>
              </w:rPr>
              <w:t>за причинение вреда жизни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26C" w:rsidRPr="006E5F62" w:rsidRDefault="0026226C" w:rsidP="006E5F62">
            <w:pPr>
              <w:autoSpaceDE w:val="0"/>
              <w:autoSpaceDN w:val="0"/>
              <w:spacing w:before="120"/>
              <w:jc w:val="center"/>
              <w:rPr>
                <w:rFonts w:ascii="Times New Roman" w:hAnsi="Times New Roman"/>
                <w:sz w:val="18"/>
              </w:rPr>
            </w:pPr>
            <w:r w:rsidRPr="006E5F62">
              <w:rPr>
                <w:rFonts w:ascii="Times New Roman" w:hAnsi="Times New Roman"/>
                <w:sz w:val="18"/>
              </w:rPr>
              <w:t>2 025 000</w:t>
            </w:r>
          </w:p>
        </w:tc>
      </w:tr>
      <w:tr w:rsidR="0026226C" w:rsidRPr="006E5F62" w:rsidTr="006E5F62">
        <w:trPr>
          <w:trHeight w:val="20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26C" w:rsidRPr="006E5F62" w:rsidRDefault="0026226C" w:rsidP="006E5F62">
            <w:pPr>
              <w:autoSpaceDE w:val="0"/>
              <w:autoSpaceDN w:val="0"/>
              <w:spacing w:before="120"/>
              <w:jc w:val="center"/>
              <w:rPr>
                <w:rFonts w:ascii="Times New Roman" w:hAnsi="Times New Roman"/>
                <w:sz w:val="18"/>
              </w:rPr>
            </w:pPr>
            <w:r w:rsidRPr="006E5F62">
              <w:rPr>
                <w:rFonts w:ascii="Times New Roman" w:hAnsi="Times New Roman"/>
                <w:sz w:val="18"/>
              </w:rPr>
              <w:t>за причинение вреда здоровью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26C" w:rsidRPr="006E5F62" w:rsidRDefault="0026226C" w:rsidP="006E5F62">
            <w:pPr>
              <w:autoSpaceDE w:val="0"/>
              <w:autoSpaceDN w:val="0"/>
              <w:spacing w:before="120"/>
              <w:jc w:val="center"/>
              <w:rPr>
                <w:rFonts w:ascii="Times New Roman" w:hAnsi="Times New Roman"/>
                <w:sz w:val="18"/>
              </w:rPr>
            </w:pPr>
            <w:r w:rsidRPr="006E5F62">
              <w:rPr>
                <w:rFonts w:ascii="Times New Roman" w:hAnsi="Times New Roman"/>
                <w:sz w:val="18"/>
              </w:rPr>
              <w:t>2 000 000</w:t>
            </w:r>
          </w:p>
        </w:tc>
      </w:tr>
      <w:tr w:rsidR="0026226C" w:rsidRPr="006E5F62" w:rsidTr="006E5F62">
        <w:trPr>
          <w:trHeight w:val="137"/>
        </w:trPr>
        <w:tc>
          <w:tcPr>
            <w:tcW w:w="42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26C" w:rsidRPr="006E5F62" w:rsidRDefault="0026226C" w:rsidP="006E5F62">
            <w:pPr>
              <w:autoSpaceDE w:val="0"/>
              <w:autoSpaceDN w:val="0"/>
              <w:spacing w:before="120"/>
              <w:jc w:val="center"/>
              <w:rPr>
                <w:rFonts w:ascii="Times New Roman" w:hAnsi="Times New Roman"/>
                <w:sz w:val="18"/>
              </w:rPr>
            </w:pPr>
            <w:r w:rsidRPr="006E5F62">
              <w:rPr>
                <w:rFonts w:ascii="Times New Roman" w:hAnsi="Times New Roman"/>
                <w:sz w:val="18"/>
              </w:rPr>
              <w:t>за причинение вреда имуществу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26C" w:rsidRPr="006E5F62" w:rsidRDefault="006E5F62" w:rsidP="006E5F62">
            <w:pPr>
              <w:autoSpaceDE w:val="0"/>
              <w:autoSpaceDN w:val="0"/>
              <w:spacing w:before="12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23 000</w:t>
            </w:r>
          </w:p>
        </w:tc>
      </w:tr>
    </w:tbl>
    <w:p w:rsidR="0026226C" w:rsidRPr="00A43146" w:rsidRDefault="0026226C" w:rsidP="006E5F62">
      <w:pPr>
        <w:pStyle w:val="a4"/>
        <w:ind w:left="-567"/>
        <w:rPr>
          <w:rFonts w:ascii="Times New Roman" w:hAnsi="Times New Roman"/>
          <w:lang w:eastAsia="ru-RU"/>
        </w:rPr>
      </w:pPr>
    </w:p>
    <w:p w:rsidR="00754294" w:rsidRDefault="0026226C" w:rsidP="00754294">
      <w:pPr>
        <w:pStyle w:val="a4"/>
        <w:numPr>
          <w:ilvl w:val="0"/>
          <w:numId w:val="6"/>
        </w:numPr>
        <w:ind w:left="-567" w:firstLine="851"/>
        <w:jc w:val="both"/>
        <w:rPr>
          <w:rFonts w:ascii="Times New Roman" w:hAnsi="Times New Roman"/>
          <w:lang w:eastAsia="ru-RU"/>
        </w:rPr>
      </w:pPr>
      <w:r w:rsidRPr="006E5F62">
        <w:rPr>
          <w:rFonts w:ascii="Times New Roman" w:hAnsi="Times New Roman"/>
          <w:b/>
          <w:bCs/>
          <w:lang w:eastAsia="ru-RU"/>
        </w:rPr>
        <w:t>Страховые тарифы</w:t>
      </w:r>
      <w:r w:rsidRPr="006E5F62">
        <w:rPr>
          <w:rFonts w:ascii="Times New Roman" w:hAnsi="Times New Roman"/>
          <w:lang w:eastAsia="ru-RU"/>
        </w:rPr>
        <w:t xml:space="preserve"> утверждены </w:t>
      </w:r>
      <w:r w:rsidR="006E5F62" w:rsidRPr="006E5F62">
        <w:rPr>
          <w:rFonts w:ascii="Times New Roman" w:hAnsi="Times New Roman"/>
          <w:lang w:eastAsia="ru-RU"/>
        </w:rPr>
        <w:t>Указанием Банка России от 16 мая 2022 г. № 6137-У (в ред. Указания Банка России от 01 апреля 2024 г.  № 6710-У)</w:t>
      </w:r>
      <w:r w:rsidR="00A43146" w:rsidRPr="006E5F62">
        <w:rPr>
          <w:rFonts w:ascii="Times New Roman" w:hAnsi="Times New Roman"/>
          <w:lang w:eastAsia="ru-RU"/>
        </w:rPr>
        <w:t xml:space="preserve">. </w:t>
      </w:r>
    </w:p>
    <w:p w:rsidR="0026226C" w:rsidRPr="00754294" w:rsidRDefault="0026226C" w:rsidP="00754294">
      <w:pPr>
        <w:pStyle w:val="a4"/>
        <w:ind w:left="-567" w:firstLine="709"/>
        <w:jc w:val="both"/>
        <w:rPr>
          <w:rFonts w:ascii="Times New Roman" w:hAnsi="Times New Roman"/>
          <w:lang w:eastAsia="ru-RU"/>
        </w:rPr>
      </w:pPr>
      <w:r w:rsidRPr="00771B14">
        <w:rPr>
          <w:rFonts w:ascii="Times New Roman" w:hAnsi="Times New Roman"/>
          <w:lang w:eastAsia="ru-RU"/>
        </w:rPr>
        <w:t xml:space="preserve">При этом </w:t>
      </w:r>
      <w:r w:rsidR="00754294" w:rsidRPr="00771B14">
        <w:rPr>
          <w:rFonts w:ascii="Times New Roman" w:hAnsi="Times New Roman"/>
          <w:lang w:eastAsia="ru-RU"/>
        </w:rPr>
        <w:t xml:space="preserve">Заказчиком </w:t>
      </w:r>
      <w:r w:rsidRPr="00771B14">
        <w:rPr>
          <w:rFonts w:ascii="Times New Roman" w:hAnsi="Times New Roman"/>
          <w:b/>
          <w:lang w:eastAsia="ru-RU"/>
        </w:rPr>
        <w:t>франшиза</w:t>
      </w:r>
      <w:r w:rsidRPr="00771B14">
        <w:rPr>
          <w:rFonts w:ascii="Times New Roman" w:hAnsi="Times New Roman"/>
          <w:lang w:eastAsia="ru-RU"/>
        </w:rPr>
        <w:t xml:space="preserve"> по риску за причинение вреда имуществу </w:t>
      </w:r>
      <w:r w:rsidRPr="00771B14">
        <w:rPr>
          <w:rFonts w:ascii="Times New Roman" w:hAnsi="Times New Roman"/>
          <w:b/>
          <w:lang w:eastAsia="ru-RU"/>
        </w:rPr>
        <w:t>не установлена</w:t>
      </w:r>
      <w:r w:rsidRPr="00771B14">
        <w:rPr>
          <w:rFonts w:ascii="Times New Roman" w:hAnsi="Times New Roman"/>
          <w:lang w:eastAsia="ru-RU"/>
        </w:rPr>
        <w:t xml:space="preserve"> </w:t>
      </w:r>
      <w:r w:rsidR="00771B14">
        <w:rPr>
          <w:rFonts w:ascii="Times New Roman" w:hAnsi="Times New Roman"/>
          <w:highlight w:val="yellow"/>
          <w:lang w:eastAsia="ru-RU"/>
        </w:rPr>
        <w:t xml:space="preserve">                      </w:t>
      </w:r>
      <w:r w:rsidRPr="00754294">
        <w:rPr>
          <w:rFonts w:ascii="Times New Roman" w:hAnsi="Times New Roman"/>
          <w:highlight w:val="yellow"/>
          <w:lang w:eastAsia="ru-RU"/>
        </w:rPr>
        <w:t xml:space="preserve">(в соответствии с </w:t>
      </w:r>
      <w:r w:rsidR="00435891" w:rsidRPr="00754294">
        <w:rPr>
          <w:rFonts w:ascii="Times New Roman" w:hAnsi="Times New Roman"/>
          <w:highlight w:val="yellow"/>
          <w:lang w:eastAsia="ru-RU"/>
        </w:rPr>
        <w:t xml:space="preserve">ответом Заказчика на запрос на разъяснение </w:t>
      </w:r>
      <w:r w:rsidR="00435891" w:rsidRPr="00754294">
        <w:rPr>
          <w:rFonts w:ascii="Times New Roman" w:hAnsi="Times New Roman"/>
          <w:b/>
          <w:highlight w:val="yellow"/>
          <w:lang w:eastAsia="ru-RU"/>
        </w:rPr>
        <w:t>от 18.03.2026</w:t>
      </w:r>
      <w:r w:rsidRPr="00754294">
        <w:rPr>
          <w:rFonts w:ascii="Times New Roman" w:hAnsi="Times New Roman"/>
          <w:highlight w:val="yellow"/>
          <w:lang w:eastAsia="ru-RU"/>
        </w:rPr>
        <w:t>).</w:t>
      </w:r>
    </w:p>
    <w:p w:rsidR="0026226C" w:rsidRPr="006E5F62" w:rsidRDefault="0026226C" w:rsidP="006E5F62">
      <w:pPr>
        <w:pStyle w:val="a4"/>
        <w:ind w:left="-567" w:firstLine="709"/>
        <w:jc w:val="both"/>
        <w:rPr>
          <w:rFonts w:ascii="Times New Roman" w:hAnsi="Times New Roman"/>
          <w:lang w:eastAsia="ru-RU"/>
        </w:rPr>
      </w:pPr>
      <w:r w:rsidRPr="00A43146">
        <w:rPr>
          <w:rFonts w:ascii="Times New Roman" w:hAnsi="Times New Roman"/>
          <w:lang w:eastAsia="ru-RU"/>
        </w:rPr>
        <w:t xml:space="preserve">Общий размер страховой премии по договору обязательного страхования определяется </w:t>
      </w:r>
      <w:r w:rsidRPr="00A43146">
        <w:rPr>
          <w:rFonts w:ascii="Times New Roman" w:hAnsi="Times New Roman"/>
          <w:b/>
          <w:lang w:eastAsia="ru-RU"/>
        </w:rPr>
        <w:t>путем суммирования страховых премий, определенных по каждому из рисков</w:t>
      </w:r>
      <w:r w:rsidRPr="00A43146">
        <w:rPr>
          <w:rFonts w:ascii="Times New Roman" w:hAnsi="Times New Roman"/>
          <w:lang w:eastAsia="ru-RU"/>
        </w:rPr>
        <w:t>, и устанавливается договором обязательного страхования (ст. 11 п. 5 ФЗ от 14.06.2012 № 67-ФЗ).</w:t>
      </w:r>
    </w:p>
    <w:p w:rsidR="006E5F62" w:rsidRPr="006E5F62" w:rsidRDefault="0026226C" w:rsidP="006E5F62">
      <w:pPr>
        <w:pStyle w:val="a4"/>
        <w:spacing w:after="0"/>
        <w:ind w:left="-567" w:firstLine="709"/>
        <w:jc w:val="both"/>
        <w:rPr>
          <w:rFonts w:ascii="Times New Roman" w:hAnsi="Times New Roman"/>
          <w:b/>
          <w:bCs/>
          <w:u w:val="single"/>
          <w:lang w:eastAsia="ru-RU"/>
        </w:rPr>
      </w:pPr>
      <w:r w:rsidRPr="00A43146">
        <w:rPr>
          <w:rFonts w:ascii="Times New Roman" w:hAnsi="Times New Roman"/>
          <w:lang w:eastAsia="ru-RU"/>
        </w:rPr>
        <w:t xml:space="preserve">Соответственно, применяя для расчета страховой премии минимальные страховые суммы (в соответствии с ФЗ от 14.06.2012 № 67-ФЗ), а также минимальные страховые тарифы,  установленные Указанием Банка России (без франшизы по риску за причинение вреда имуществу), </w:t>
      </w:r>
      <w:r w:rsidR="00813DD5">
        <w:rPr>
          <w:rFonts w:ascii="Times New Roman" w:hAnsi="Times New Roman"/>
          <w:lang w:eastAsia="ru-RU"/>
        </w:rPr>
        <w:t xml:space="preserve">                           </w:t>
      </w:r>
      <w:r w:rsidRPr="006E5F62">
        <w:rPr>
          <w:rFonts w:ascii="Times New Roman" w:hAnsi="Times New Roman"/>
          <w:b/>
          <w:bCs/>
          <w:u w:val="single"/>
          <w:lang w:eastAsia="ru-RU"/>
        </w:rPr>
        <w:t>минимальный размер страховой премии составляет</w:t>
      </w:r>
      <w:r w:rsidR="006E5F62">
        <w:rPr>
          <w:rFonts w:ascii="Times New Roman" w:hAnsi="Times New Roman"/>
          <w:b/>
          <w:bCs/>
          <w:u w:val="single"/>
          <w:lang w:eastAsia="ru-RU"/>
        </w:rPr>
        <w:t>: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504"/>
        <w:gridCol w:w="1486"/>
        <w:gridCol w:w="2060"/>
        <w:gridCol w:w="1698"/>
        <w:gridCol w:w="1418"/>
      </w:tblGrid>
      <w:tr w:rsidR="00141D5E" w:rsidRPr="00A43146" w:rsidTr="00754294">
        <w:trPr>
          <w:trHeight w:val="20"/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2" w:rsidRPr="00A43146" w:rsidRDefault="006E5F62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A43146">
              <w:rPr>
                <w:rFonts w:ascii="Times New Roman" w:hAnsi="Times New Roman"/>
                <w:sz w:val="16"/>
              </w:rPr>
              <w:lastRenderedPageBreak/>
              <w:t>Вид транспорта и вид перевозок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2" w:rsidRDefault="006E5F62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Количество пассажиров для расчета страховой премии</w:t>
            </w:r>
          </w:p>
          <w:p w:rsidR="00435891" w:rsidRPr="00754294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16"/>
              </w:rPr>
            </w:pPr>
            <w:r w:rsidRPr="00754294">
              <w:rPr>
                <w:rFonts w:ascii="Times New Roman" w:hAnsi="Times New Roman"/>
                <w:i/>
                <w:sz w:val="14"/>
              </w:rPr>
              <w:t>(на основании данных из формы № 65-ЭТР за 2025 год)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2" w:rsidRPr="00A43146" w:rsidRDefault="006E5F62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Страховая сумма на одного пассажира</w:t>
            </w:r>
          </w:p>
          <w:p w:rsidR="006E5F62" w:rsidRPr="00A43146" w:rsidRDefault="006E5F62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(руб.)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F62" w:rsidRPr="00A43146" w:rsidRDefault="006E5F62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Страховой риск</w:t>
            </w:r>
          </w:p>
          <w:p w:rsidR="006E5F62" w:rsidRPr="00A43146" w:rsidRDefault="006E5F62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Default="006E5F62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Страховой тариф</w:t>
            </w:r>
            <w:r w:rsidR="00435891">
              <w:rPr>
                <w:rFonts w:ascii="Times New Roman" w:hAnsi="Times New Roman"/>
                <w:sz w:val="16"/>
              </w:rPr>
              <w:t xml:space="preserve"> </w:t>
            </w:r>
            <w:r w:rsidR="00435891" w:rsidRPr="00A43146">
              <w:rPr>
                <w:rFonts w:ascii="Times New Roman" w:hAnsi="Times New Roman"/>
                <w:sz w:val="16"/>
              </w:rPr>
              <w:t>(%)</w:t>
            </w:r>
          </w:p>
          <w:p w:rsidR="00754294" w:rsidRDefault="00754294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</w:p>
          <w:p w:rsidR="006E5F62" w:rsidRPr="00754294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B050"/>
                <w:sz w:val="12"/>
                <w:szCs w:val="16"/>
                <w:lang w:eastAsia="ru-RU"/>
              </w:rPr>
            </w:pPr>
            <w:r w:rsidRPr="00754294">
              <w:rPr>
                <w:rFonts w:ascii="Times New Roman" w:hAnsi="Times New Roman"/>
                <w:b/>
                <w:bCs/>
                <w:sz w:val="12"/>
                <w:szCs w:val="16"/>
                <w:lang w:eastAsia="ru-RU"/>
              </w:rPr>
              <w:t>в соответствии с Указанием Банка России от 16 мая 2022 г. № 6137-У (в ред. Указания Банка России от 01 апреля 2024 г.  № 6710-У)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2" w:rsidRPr="00A43146" w:rsidRDefault="006E5F62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Страховая премия</w:t>
            </w:r>
          </w:p>
          <w:p w:rsidR="006E5F62" w:rsidRPr="00A43146" w:rsidRDefault="006E5F62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(руб.)</w:t>
            </w:r>
          </w:p>
        </w:tc>
      </w:tr>
      <w:tr w:rsidR="00435891" w:rsidRPr="00A43146" w:rsidTr="00754294">
        <w:trPr>
          <w:trHeight w:val="20"/>
          <w:jc w:val="center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A43146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435891">
              <w:rPr>
                <w:rFonts w:ascii="Times New Roman" w:hAnsi="Times New Roman"/>
                <w:bCs/>
                <w:sz w:val="16"/>
              </w:rPr>
              <w:t xml:space="preserve">Городской наземный электрический транспорт - перевозки </w:t>
            </w:r>
            <w:r w:rsidRPr="00435891">
              <w:rPr>
                <w:rFonts w:ascii="Times New Roman" w:hAnsi="Times New Roman"/>
                <w:b/>
                <w:bCs/>
                <w:sz w:val="16"/>
              </w:rPr>
              <w:t>трамваями</w:t>
            </w:r>
            <w:r w:rsidRPr="00435891">
              <w:rPr>
                <w:rFonts w:ascii="Times New Roman" w:hAnsi="Times New Roman"/>
                <w:bCs/>
                <w:sz w:val="16"/>
              </w:rPr>
              <w:t>: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A43146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435891">
              <w:rPr>
                <w:rFonts w:ascii="Times New Roman" w:hAnsi="Times New Roman"/>
                <w:sz w:val="16"/>
              </w:rPr>
              <w:t>64 468 500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435891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2 025 000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за причинение вреда жизни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0,0000000599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78 198,68</w:t>
            </w:r>
          </w:p>
        </w:tc>
      </w:tr>
      <w:tr w:rsidR="00435891" w:rsidRPr="00A43146" w:rsidTr="00754294">
        <w:trPr>
          <w:trHeight w:val="20"/>
          <w:jc w:val="center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A43146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A43146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435891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2 000 000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за причинение вреда здоровью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0,0000006967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898 304,08</w:t>
            </w:r>
          </w:p>
        </w:tc>
      </w:tr>
      <w:tr w:rsidR="00435891" w:rsidRPr="00A43146" w:rsidTr="00754294">
        <w:trPr>
          <w:trHeight w:val="20"/>
          <w:jc w:val="center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A43146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A43146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435891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23 000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 xml:space="preserve">за причинение вреда имуществу </w:t>
            </w:r>
          </w:p>
          <w:p w:rsidR="00435891" w:rsidRPr="00771B14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  <w:lang w:eastAsia="ru-RU"/>
              </w:rPr>
              <w:t>(без франшизы)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71B14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  <w:lang w:eastAsia="ru-RU"/>
              </w:rPr>
              <w:t>0,0000000954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71B14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  <w:lang w:eastAsia="ru-RU"/>
              </w:rPr>
              <w:t>1 414,57</w:t>
            </w:r>
          </w:p>
        </w:tc>
      </w:tr>
      <w:tr w:rsidR="00435891" w:rsidRPr="00A43146" w:rsidTr="00754294">
        <w:trPr>
          <w:trHeight w:val="20"/>
          <w:jc w:val="center"/>
        </w:trPr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435891" w:rsidRDefault="00435891" w:rsidP="00754294">
            <w:pPr>
              <w:jc w:val="center"/>
              <w:rPr>
                <w:rFonts w:ascii="Times New Roman" w:hAnsi="Times New Roman"/>
                <w:bCs/>
                <w:sz w:val="16"/>
              </w:rPr>
            </w:pPr>
            <w:r w:rsidRPr="00435891">
              <w:rPr>
                <w:rFonts w:ascii="Times New Roman" w:hAnsi="Times New Roman"/>
                <w:bCs/>
                <w:sz w:val="16"/>
              </w:rPr>
              <w:t xml:space="preserve">Городской наземный электрический транспорт - перевозки </w:t>
            </w:r>
            <w:r w:rsidRPr="00435891">
              <w:rPr>
                <w:rFonts w:ascii="Times New Roman" w:hAnsi="Times New Roman"/>
                <w:b/>
                <w:bCs/>
                <w:sz w:val="16"/>
              </w:rPr>
              <w:t>троллейбусами</w:t>
            </w:r>
            <w:r w:rsidRPr="00435891">
              <w:rPr>
                <w:rFonts w:ascii="Times New Roman" w:hAnsi="Times New Roman"/>
                <w:bCs/>
                <w:sz w:val="16"/>
              </w:rPr>
              <w:t>: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435891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</w:rPr>
            </w:pPr>
            <w:r w:rsidRPr="00435891">
              <w:rPr>
                <w:rFonts w:ascii="Times New Roman" w:hAnsi="Times New Roman"/>
                <w:sz w:val="16"/>
              </w:rPr>
              <w:t>25 506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435891">
              <w:rPr>
                <w:rFonts w:ascii="Times New Roman" w:hAnsi="Times New Roman"/>
                <w:sz w:val="16"/>
              </w:rPr>
              <w:t xml:space="preserve">300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435891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2 025 000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за причинение вреда жизни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0,0000003178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164 144,52</w:t>
            </w:r>
          </w:p>
        </w:tc>
      </w:tr>
      <w:tr w:rsidR="00435891" w:rsidRPr="00A43146" w:rsidTr="00754294">
        <w:trPr>
          <w:trHeight w:val="20"/>
          <w:jc w:val="center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A43146" w:rsidRDefault="00435891" w:rsidP="00754294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A43146" w:rsidRDefault="00435891" w:rsidP="00754294">
            <w:pPr>
              <w:jc w:val="center"/>
              <w:rPr>
                <w:rFonts w:ascii="Times New Roman" w:eastAsia="Times New Roman" w:hAnsi="Times New Roman"/>
                <w:sz w:val="16"/>
                <w:highlight w:val="yellow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435891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2 000 000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за причинение вреда здоровью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0,0000017690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902 412,89</w:t>
            </w:r>
          </w:p>
        </w:tc>
      </w:tr>
      <w:tr w:rsidR="00435891" w:rsidRPr="00A43146" w:rsidTr="00754294">
        <w:trPr>
          <w:trHeight w:val="20"/>
          <w:jc w:val="center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A43146" w:rsidRDefault="00435891" w:rsidP="00754294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A43146" w:rsidRDefault="00435891" w:rsidP="00754294">
            <w:pPr>
              <w:jc w:val="center"/>
              <w:rPr>
                <w:rFonts w:ascii="Times New Roman" w:eastAsia="Times New Roman" w:hAnsi="Times New Roman"/>
                <w:sz w:val="16"/>
                <w:highlight w:val="yellow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435891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23 000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 xml:space="preserve">за причинение вреда имуществу </w:t>
            </w:r>
          </w:p>
          <w:p w:rsidR="00435891" w:rsidRPr="00771B14" w:rsidRDefault="00435891" w:rsidP="0075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  <w:lang w:eastAsia="ru-RU"/>
              </w:rPr>
              <w:t>(без франшизы)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71B14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  <w:lang w:eastAsia="ru-RU"/>
              </w:rPr>
              <w:t>0,0000001024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35891" w:rsidRPr="00771B14" w:rsidRDefault="00435891" w:rsidP="00754294">
            <w:pPr>
              <w:jc w:val="center"/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  <w:lang w:eastAsia="ru-RU"/>
              </w:rPr>
            </w:pPr>
            <w:r w:rsidRPr="00771B14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  <w:lang w:eastAsia="ru-RU"/>
              </w:rPr>
              <w:t>600,72</w:t>
            </w:r>
          </w:p>
        </w:tc>
      </w:tr>
      <w:tr w:rsidR="006E5F62" w:rsidRPr="00A43146" w:rsidTr="00754294">
        <w:trPr>
          <w:trHeight w:val="20"/>
          <w:jc w:val="center"/>
        </w:trPr>
        <w:tc>
          <w:tcPr>
            <w:tcW w:w="9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2" w:rsidRPr="00771B14" w:rsidRDefault="006E5F62" w:rsidP="007542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16"/>
              </w:rPr>
            </w:pPr>
            <w:r w:rsidRPr="00771B14">
              <w:rPr>
                <w:rFonts w:ascii="Times New Roman" w:hAnsi="Times New Roman"/>
                <w:b/>
                <w:sz w:val="16"/>
              </w:rPr>
              <w:t xml:space="preserve">Страховая премия </w:t>
            </w:r>
            <w:r w:rsidR="00754294" w:rsidRPr="00771B14">
              <w:rPr>
                <w:rFonts w:ascii="Times New Roman" w:hAnsi="Times New Roman"/>
                <w:b/>
                <w:sz w:val="16"/>
              </w:rPr>
              <w:t>(</w:t>
            </w:r>
            <w:r w:rsidR="00754294" w:rsidRPr="00771B14">
              <w:rPr>
                <w:rFonts w:ascii="Times New Roman" w:hAnsi="Times New Roman"/>
                <w:b/>
                <w:sz w:val="16"/>
                <w:u w:val="single"/>
              </w:rPr>
              <w:t>без франшизы</w:t>
            </w:r>
            <w:r w:rsidR="00754294" w:rsidRPr="00771B14">
              <w:rPr>
                <w:rFonts w:ascii="Times New Roman" w:hAnsi="Times New Roman"/>
                <w:b/>
                <w:sz w:val="16"/>
              </w:rPr>
              <w:t>)</w:t>
            </w:r>
            <w:r w:rsidRPr="00771B14">
              <w:rPr>
                <w:rFonts w:ascii="Times New Roman" w:hAnsi="Times New Roman"/>
                <w:b/>
                <w:sz w:val="16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F62" w:rsidRPr="00771B14" w:rsidRDefault="00435891" w:rsidP="00754294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771B14">
              <w:rPr>
                <w:rFonts w:ascii="Times New Roman" w:hAnsi="Times New Roman"/>
                <w:b/>
                <w:bCs/>
                <w:color w:val="00B050"/>
                <w:sz w:val="16"/>
                <w:szCs w:val="16"/>
                <w:lang w:eastAsia="ru-RU"/>
              </w:rPr>
              <w:t>2 045 075,46</w:t>
            </w:r>
          </w:p>
        </w:tc>
      </w:tr>
    </w:tbl>
    <w:p w:rsidR="006E5F62" w:rsidRDefault="006E5F62" w:rsidP="006E5F62">
      <w:pPr>
        <w:rPr>
          <w:rFonts w:ascii="Times New Roman" w:hAnsi="Times New Roman"/>
          <w:b/>
          <w:bCs/>
          <w:lang w:eastAsia="ru-RU"/>
        </w:rPr>
      </w:pPr>
    </w:p>
    <w:p w:rsidR="00754294" w:rsidRDefault="00754294" w:rsidP="00754294">
      <w:pPr>
        <w:ind w:left="-567"/>
        <w:jc w:val="both"/>
        <w:rPr>
          <w:rFonts w:ascii="Times New Roman" w:hAnsi="Times New Roman"/>
          <w:b/>
          <w:bCs/>
          <w:lang w:eastAsia="ru-RU"/>
        </w:rPr>
      </w:pPr>
      <w:r w:rsidRPr="006E5F62">
        <w:rPr>
          <w:rFonts w:ascii="Times New Roman" w:hAnsi="Times New Roman"/>
          <w:b/>
          <w:bCs/>
          <w:lang w:eastAsia="ru-RU"/>
        </w:rPr>
        <w:t>Итого минимальная страховая премия</w:t>
      </w:r>
      <w:r>
        <w:rPr>
          <w:rFonts w:ascii="Times New Roman" w:hAnsi="Times New Roman"/>
          <w:b/>
          <w:bCs/>
          <w:lang w:eastAsia="ru-RU"/>
        </w:rPr>
        <w:t xml:space="preserve"> с учётом норм </w:t>
      </w:r>
      <w:r w:rsidRPr="00754294">
        <w:rPr>
          <w:rFonts w:ascii="Times New Roman" w:hAnsi="Times New Roman"/>
          <w:b/>
          <w:bCs/>
          <w:lang w:eastAsia="ru-RU"/>
        </w:rPr>
        <w:t xml:space="preserve">законодательства и требований Заказчика в части </w:t>
      </w:r>
      <w:r w:rsidR="00771B14" w:rsidRPr="00492A3D">
        <w:rPr>
          <w:rFonts w:ascii="Times New Roman" w:hAnsi="Times New Roman"/>
          <w:b/>
          <w:bCs/>
          <w:color w:val="00B050"/>
          <w:u w:val="single"/>
          <w:lang w:eastAsia="ru-RU"/>
        </w:rPr>
        <w:t>отсутствия</w:t>
      </w:r>
      <w:r w:rsidRPr="00492A3D">
        <w:rPr>
          <w:rFonts w:ascii="Times New Roman" w:hAnsi="Times New Roman"/>
          <w:b/>
          <w:bCs/>
          <w:color w:val="00B050"/>
          <w:u w:val="single"/>
          <w:lang w:eastAsia="ru-RU"/>
        </w:rPr>
        <w:t xml:space="preserve"> франшизы</w:t>
      </w:r>
      <w:r w:rsidRPr="00754294">
        <w:rPr>
          <w:rFonts w:ascii="Times New Roman" w:hAnsi="Times New Roman"/>
          <w:b/>
          <w:bCs/>
          <w:color w:val="00B050"/>
          <w:lang w:eastAsia="ru-RU"/>
        </w:rPr>
        <w:t xml:space="preserve"> </w:t>
      </w:r>
      <w:r w:rsidRPr="00771B14">
        <w:rPr>
          <w:rFonts w:ascii="Times New Roman" w:hAnsi="Times New Roman"/>
          <w:b/>
          <w:bCs/>
          <w:lang w:eastAsia="ru-RU"/>
        </w:rPr>
        <w:t>по риску за причинение вреда имуществу пассажиров</w:t>
      </w:r>
      <w:r w:rsidRPr="00754294">
        <w:rPr>
          <w:rFonts w:ascii="Times New Roman" w:hAnsi="Times New Roman"/>
          <w:b/>
          <w:bCs/>
          <w:lang w:eastAsia="ru-RU"/>
        </w:rPr>
        <w:t xml:space="preserve"> </w:t>
      </w:r>
      <w:r>
        <w:rPr>
          <w:rFonts w:ascii="Times New Roman" w:hAnsi="Times New Roman"/>
          <w:b/>
          <w:bCs/>
          <w:lang w:eastAsia="ru-RU"/>
        </w:rPr>
        <w:t xml:space="preserve">                                         </w:t>
      </w:r>
      <w:r w:rsidRPr="00754294">
        <w:rPr>
          <w:rFonts w:ascii="Times New Roman" w:hAnsi="Times New Roman"/>
          <w:b/>
          <w:bCs/>
          <w:lang w:eastAsia="ru-RU"/>
        </w:rPr>
        <w:t xml:space="preserve">(в соответствии с ответом Заказчика на запрос на разъяснение от 18.03.2026) </w:t>
      </w:r>
      <w:r w:rsidRPr="006E5F62">
        <w:rPr>
          <w:rFonts w:ascii="Times New Roman" w:hAnsi="Times New Roman"/>
          <w:b/>
          <w:bCs/>
          <w:lang w:eastAsia="ru-RU"/>
        </w:rPr>
        <w:t xml:space="preserve">составляет: </w:t>
      </w:r>
      <w:r>
        <w:rPr>
          <w:rFonts w:ascii="Times New Roman" w:hAnsi="Times New Roman"/>
          <w:b/>
          <w:bCs/>
          <w:lang w:eastAsia="ru-RU"/>
        </w:rPr>
        <w:t xml:space="preserve">  </w:t>
      </w:r>
    </w:p>
    <w:p w:rsidR="00754294" w:rsidRPr="00754294" w:rsidRDefault="00754294" w:rsidP="00754294">
      <w:pPr>
        <w:ind w:left="-567"/>
        <w:jc w:val="both"/>
        <w:rPr>
          <w:rFonts w:ascii="Times New Roman" w:hAnsi="Times New Roman"/>
          <w:b/>
          <w:bCs/>
          <w:color w:val="00B050"/>
          <w:lang w:eastAsia="ru-RU"/>
        </w:rPr>
      </w:pPr>
      <w:r w:rsidRPr="00754294">
        <w:rPr>
          <w:rFonts w:ascii="Times New Roman" w:hAnsi="Times New Roman"/>
          <w:b/>
          <w:bCs/>
          <w:color w:val="00B050"/>
          <w:lang w:eastAsia="ru-RU"/>
        </w:rPr>
        <w:t>2 045 075,46 руб.</w:t>
      </w:r>
    </w:p>
    <w:p w:rsidR="006E5F62" w:rsidRDefault="006E5F62" w:rsidP="006E5F62">
      <w:pPr>
        <w:ind w:left="-567"/>
        <w:rPr>
          <w:rFonts w:ascii="Times New Roman" w:hAnsi="Times New Roman"/>
          <w:b/>
          <w:bCs/>
          <w:lang w:eastAsia="ru-RU"/>
        </w:rPr>
      </w:pPr>
    </w:p>
    <w:p w:rsidR="006E5F62" w:rsidRPr="00754294" w:rsidRDefault="006E5F62" w:rsidP="00754294">
      <w:pPr>
        <w:ind w:left="-567"/>
        <w:rPr>
          <w:rFonts w:ascii="Times New Roman" w:hAnsi="Times New Roman"/>
          <w:b/>
          <w:bCs/>
          <w:lang w:eastAsia="ru-RU"/>
        </w:rPr>
      </w:pPr>
      <w:r w:rsidRPr="006E5F62">
        <w:rPr>
          <w:rFonts w:ascii="Times New Roman" w:hAnsi="Times New Roman"/>
          <w:b/>
          <w:bCs/>
          <w:lang w:eastAsia="ru-RU"/>
        </w:rPr>
        <w:t>Тогда как участник</w:t>
      </w:r>
      <w:r w:rsidR="00754294">
        <w:rPr>
          <w:rFonts w:ascii="Times New Roman" w:hAnsi="Times New Roman"/>
          <w:b/>
          <w:bCs/>
          <w:lang w:eastAsia="ru-RU"/>
        </w:rPr>
        <w:t>ом</w:t>
      </w:r>
      <w:r w:rsidRPr="006E5F62">
        <w:rPr>
          <w:rFonts w:ascii="Times New Roman" w:hAnsi="Times New Roman"/>
          <w:b/>
          <w:bCs/>
          <w:lang w:eastAsia="ru-RU"/>
        </w:rPr>
        <w:t xml:space="preserve"> процедуры </w:t>
      </w:r>
      <w:r w:rsidR="00167296">
        <w:rPr>
          <w:rFonts w:ascii="Times New Roman" w:hAnsi="Times New Roman"/>
          <w:b/>
          <w:bCs/>
          <w:lang w:eastAsia="ru-RU"/>
        </w:rPr>
        <w:t xml:space="preserve">с заявкой </w:t>
      </w:r>
      <w:r w:rsidRPr="006E5F62">
        <w:rPr>
          <w:rFonts w:ascii="Times New Roman" w:hAnsi="Times New Roman"/>
          <w:b/>
          <w:bCs/>
          <w:lang w:eastAsia="ru-RU"/>
        </w:rPr>
        <w:t>№</w:t>
      </w:r>
      <w:r w:rsidR="00167296" w:rsidRPr="00167296">
        <w:t xml:space="preserve"> </w:t>
      </w:r>
      <w:r w:rsidR="00167296" w:rsidRPr="00167296">
        <w:rPr>
          <w:rFonts w:ascii="Times New Roman" w:hAnsi="Times New Roman"/>
          <w:b/>
          <w:bCs/>
          <w:lang w:eastAsia="ru-RU"/>
        </w:rPr>
        <w:t>ЗО-85-1-3</w:t>
      </w:r>
      <w:r w:rsidRPr="006E5F62">
        <w:rPr>
          <w:rFonts w:ascii="Times New Roman" w:hAnsi="Times New Roman"/>
          <w:b/>
          <w:bCs/>
          <w:lang w:eastAsia="ru-RU"/>
        </w:rPr>
        <w:t xml:space="preserve"> предоставлен размер страховой премии </w:t>
      </w:r>
      <w:r w:rsidR="00492A3D">
        <w:rPr>
          <w:rFonts w:ascii="Times New Roman" w:hAnsi="Times New Roman"/>
          <w:b/>
          <w:bCs/>
          <w:lang w:eastAsia="ru-RU"/>
        </w:rPr>
        <w:t xml:space="preserve">              </w:t>
      </w:r>
      <w:r w:rsidR="00492A3D" w:rsidRPr="00492A3D">
        <w:rPr>
          <w:rFonts w:ascii="Times New Roman" w:hAnsi="Times New Roman"/>
          <w:b/>
          <w:bCs/>
          <w:color w:val="FF0000"/>
          <w:u w:val="single"/>
          <w:lang w:eastAsia="ru-RU"/>
        </w:rPr>
        <w:t>с франшизой</w:t>
      </w:r>
      <w:r w:rsidR="00492A3D">
        <w:rPr>
          <w:rFonts w:ascii="Times New Roman" w:hAnsi="Times New Roman"/>
          <w:b/>
          <w:bCs/>
          <w:lang w:eastAsia="ru-RU"/>
        </w:rPr>
        <w:t xml:space="preserve"> по риску за причинение вреда имуществу пассажиро</w:t>
      </w:r>
      <w:r w:rsidR="00492A3D" w:rsidRPr="00754294">
        <w:rPr>
          <w:rFonts w:ascii="Times New Roman" w:hAnsi="Times New Roman"/>
          <w:b/>
          <w:bCs/>
          <w:lang w:eastAsia="ru-RU"/>
        </w:rPr>
        <w:t>в</w:t>
      </w:r>
      <w:r w:rsidR="00492A3D">
        <w:rPr>
          <w:rFonts w:ascii="Times New Roman" w:hAnsi="Times New Roman"/>
          <w:b/>
          <w:bCs/>
          <w:lang w:eastAsia="ru-RU"/>
        </w:rPr>
        <w:t xml:space="preserve">: </w:t>
      </w:r>
      <w:r w:rsidR="00754294" w:rsidRPr="00754294">
        <w:rPr>
          <w:rFonts w:ascii="Times New Roman" w:hAnsi="Times New Roman"/>
          <w:b/>
          <w:bCs/>
          <w:color w:val="FF0000"/>
          <w:lang w:eastAsia="ru-RU"/>
        </w:rPr>
        <w:t>2 043 062,24</w:t>
      </w:r>
      <w:r w:rsidRPr="00754294">
        <w:rPr>
          <w:rFonts w:ascii="Times New Roman" w:hAnsi="Times New Roman"/>
          <w:b/>
          <w:bCs/>
          <w:color w:val="FF0000"/>
          <w:lang w:eastAsia="ru-RU"/>
        </w:rPr>
        <w:t xml:space="preserve"> руб. </w:t>
      </w:r>
    </w:p>
    <w:p w:rsidR="00754294" w:rsidRDefault="00754294" w:rsidP="006E5F62">
      <w:pPr>
        <w:rPr>
          <w:rFonts w:ascii="Times New Roman" w:hAnsi="Times New Roman"/>
          <w:b/>
          <w:bCs/>
          <w:color w:val="FF0000"/>
          <w:lang w:eastAsia="ru-RU"/>
        </w:rPr>
      </w:pPr>
    </w:p>
    <w:p w:rsidR="006E5F62" w:rsidRPr="006E5F62" w:rsidRDefault="006E5F62" w:rsidP="00754294">
      <w:pPr>
        <w:ind w:left="-567"/>
        <w:rPr>
          <w:rFonts w:ascii="Times New Roman" w:hAnsi="Times New Roman"/>
          <w:b/>
          <w:bCs/>
          <w:color w:val="FF0000"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Расчёт страховой премии участник</w:t>
      </w:r>
      <w:r w:rsidR="00754294">
        <w:rPr>
          <w:rFonts w:ascii="Times New Roman" w:hAnsi="Times New Roman"/>
          <w:b/>
          <w:bCs/>
          <w:lang w:eastAsia="ru-RU"/>
        </w:rPr>
        <w:t>ом</w:t>
      </w:r>
      <w:r>
        <w:rPr>
          <w:rFonts w:ascii="Times New Roman" w:hAnsi="Times New Roman"/>
          <w:b/>
          <w:bCs/>
          <w:lang w:eastAsia="ru-RU"/>
        </w:rPr>
        <w:t xml:space="preserve"> №</w:t>
      </w:r>
      <w:r w:rsidR="00754294">
        <w:rPr>
          <w:rFonts w:ascii="Times New Roman" w:hAnsi="Times New Roman"/>
          <w:b/>
          <w:bCs/>
          <w:lang w:eastAsia="ru-RU"/>
        </w:rPr>
        <w:t>3</w:t>
      </w:r>
      <w:r>
        <w:rPr>
          <w:rFonts w:ascii="Times New Roman" w:hAnsi="Times New Roman"/>
          <w:b/>
          <w:bCs/>
          <w:lang w:eastAsia="ru-RU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1645"/>
        <w:gridCol w:w="1486"/>
        <w:gridCol w:w="2060"/>
        <w:gridCol w:w="1699"/>
        <w:gridCol w:w="1418"/>
      </w:tblGrid>
      <w:tr w:rsidR="00754294" w:rsidRPr="00A43146" w:rsidTr="00754294">
        <w:trPr>
          <w:trHeight w:val="20"/>
          <w:jc w:val="center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4"/>
                <w:szCs w:val="20"/>
              </w:rPr>
            </w:pPr>
            <w:r w:rsidRPr="00A43146">
              <w:rPr>
                <w:rFonts w:ascii="Times New Roman" w:hAnsi="Times New Roman"/>
                <w:sz w:val="16"/>
              </w:rPr>
              <w:t>Вид транспорта и вид перевозок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Количество пассажиров для расчета страховой премии</w:t>
            </w:r>
          </w:p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(на основании данных из формы № 65-ЭТР за 2025 год)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Страховая сумма на одного пассажира</w:t>
            </w:r>
          </w:p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(руб.)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Страховой риск</w:t>
            </w:r>
          </w:p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Страховой тариф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 w:rsidRPr="00A43146">
              <w:rPr>
                <w:rFonts w:ascii="Times New Roman" w:hAnsi="Times New Roman"/>
                <w:sz w:val="16"/>
              </w:rPr>
              <w:t>(%)</w:t>
            </w:r>
          </w:p>
          <w:p w:rsidR="00754294" w:rsidRPr="00435891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bCs/>
                <w:color w:val="00B050"/>
                <w:sz w:val="12"/>
                <w:szCs w:val="16"/>
                <w:lang w:eastAsia="ru-RU"/>
              </w:rPr>
            </w:pPr>
            <w:r w:rsidRPr="00754294">
              <w:rPr>
                <w:rFonts w:ascii="Times New Roman" w:hAnsi="Times New Roman"/>
                <w:b/>
                <w:bCs/>
                <w:sz w:val="12"/>
                <w:szCs w:val="16"/>
                <w:lang w:eastAsia="ru-RU"/>
              </w:rPr>
              <w:t>в соответствии с Указанием Банка России от 16 мая 2022 г. № 6137-У (в ред. Указания Банка России от 01 апреля 2024 г.  № 6710-У)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Страховая премия</w:t>
            </w:r>
          </w:p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  <w:r w:rsidRPr="00A43146">
              <w:rPr>
                <w:rFonts w:ascii="Times New Roman" w:hAnsi="Times New Roman"/>
                <w:sz w:val="16"/>
              </w:rPr>
              <w:t>(руб.)</w:t>
            </w:r>
          </w:p>
        </w:tc>
      </w:tr>
      <w:tr w:rsidR="00754294" w:rsidRPr="00435891" w:rsidTr="00754294">
        <w:trPr>
          <w:trHeight w:val="20"/>
          <w:jc w:val="center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  <w:r w:rsidRPr="00435891">
              <w:rPr>
                <w:rFonts w:ascii="Times New Roman" w:hAnsi="Times New Roman"/>
                <w:bCs/>
                <w:sz w:val="16"/>
              </w:rPr>
              <w:t xml:space="preserve">Городской наземный электрический транспорт - перевозки </w:t>
            </w:r>
            <w:r w:rsidRPr="00435891">
              <w:rPr>
                <w:rFonts w:ascii="Times New Roman" w:hAnsi="Times New Roman"/>
                <w:b/>
                <w:bCs/>
                <w:sz w:val="16"/>
              </w:rPr>
              <w:t>трамваями</w:t>
            </w:r>
            <w:r w:rsidRPr="00435891">
              <w:rPr>
                <w:rFonts w:ascii="Times New Roman" w:hAnsi="Times New Roman"/>
                <w:bCs/>
                <w:sz w:val="16"/>
              </w:rPr>
              <w:t>: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  <w:r w:rsidRPr="00435891">
              <w:rPr>
                <w:rFonts w:ascii="Times New Roman" w:hAnsi="Times New Roman"/>
                <w:sz w:val="16"/>
              </w:rPr>
              <w:t>64 468 500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2 025 000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за причинение вреда жизни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0,0000000599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78 198,68</w:t>
            </w:r>
          </w:p>
        </w:tc>
      </w:tr>
      <w:tr w:rsidR="00754294" w:rsidRPr="00435891" w:rsidTr="00754294">
        <w:trPr>
          <w:trHeight w:val="20"/>
          <w:jc w:val="center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2 000 000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за причинение вреда здоровью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0,0000006967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898 304,08</w:t>
            </w:r>
          </w:p>
        </w:tc>
      </w:tr>
      <w:tr w:rsidR="00754294" w:rsidRPr="00435891" w:rsidTr="00754294">
        <w:trPr>
          <w:trHeight w:val="20"/>
          <w:jc w:val="center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23 000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771B14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 xml:space="preserve">за причинение вреда имуществу </w:t>
            </w:r>
          </w:p>
          <w:p w:rsidR="00754294" w:rsidRPr="00771B14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>(с франшизой)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294" w:rsidRPr="00771B14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71B14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>0,0000000001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294" w:rsidRPr="00771B14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71B14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>1,48</w:t>
            </w:r>
          </w:p>
        </w:tc>
      </w:tr>
      <w:tr w:rsidR="00754294" w:rsidRPr="00435891" w:rsidTr="00754294">
        <w:trPr>
          <w:trHeight w:val="20"/>
          <w:jc w:val="center"/>
        </w:trPr>
        <w:tc>
          <w:tcPr>
            <w:tcW w:w="23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jc w:val="center"/>
              <w:rPr>
                <w:rFonts w:ascii="Times New Roman" w:hAnsi="Times New Roman"/>
                <w:bCs/>
                <w:sz w:val="16"/>
              </w:rPr>
            </w:pPr>
            <w:r w:rsidRPr="00435891">
              <w:rPr>
                <w:rFonts w:ascii="Times New Roman" w:hAnsi="Times New Roman"/>
                <w:bCs/>
                <w:sz w:val="16"/>
              </w:rPr>
              <w:t xml:space="preserve">Городской наземный электрический транспорт - перевозки </w:t>
            </w:r>
            <w:r w:rsidRPr="00435891">
              <w:rPr>
                <w:rFonts w:ascii="Times New Roman" w:hAnsi="Times New Roman"/>
                <w:b/>
                <w:bCs/>
                <w:sz w:val="16"/>
              </w:rPr>
              <w:t>троллейбусами</w:t>
            </w:r>
            <w:r w:rsidRPr="00435891">
              <w:rPr>
                <w:rFonts w:ascii="Times New Roman" w:hAnsi="Times New Roman"/>
                <w:bCs/>
                <w:sz w:val="16"/>
              </w:rPr>
              <w:t>: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</w:rPr>
            </w:pPr>
            <w:r w:rsidRPr="00435891">
              <w:rPr>
                <w:rFonts w:ascii="Times New Roman" w:hAnsi="Times New Roman"/>
                <w:sz w:val="16"/>
              </w:rPr>
              <w:t>25 506</w:t>
            </w:r>
            <w:r>
              <w:rPr>
                <w:rFonts w:ascii="Times New Roman" w:hAnsi="Times New Roman"/>
                <w:sz w:val="16"/>
              </w:rPr>
              <w:t> </w:t>
            </w:r>
            <w:r w:rsidRPr="00435891">
              <w:rPr>
                <w:rFonts w:ascii="Times New Roman" w:hAnsi="Times New Roman"/>
                <w:sz w:val="16"/>
              </w:rPr>
              <w:t xml:space="preserve">300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2 025 000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771B14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за причинение вреда жизни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771B14" w:rsidRDefault="00754294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0,0000003178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771B14" w:rsidRDefault="00754294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164 144,52</w:t>
            </w:r>
          </w:p>
        </w:tc>
      </w:tr>
      <w:tr w:rsidR="00754294" w:rsidRPr="00435891" w:rsidTr="00754294">
        <w:trPr>
          <w:trHeight w:val="20"/>
          <w:jc w:val="center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jc w:val="center"/>
              <w:rPr>
                <w:rFonts w:ascii="Times New Roman" w:eastAsia="Times New Roman" w:hAnsi="Times New Roman"/>
                <w:sz w:val="16"/>
                <w:highlight w:val="yellow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2 000 000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771B14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за причинение вреда здоровью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771B14" w:rsidRDefault="00754294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0,0000017690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771B14" w:rsidRDefault="00754294" w:rsidP="008D156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>902 412,89</w:t>
            </w:r>
          </w:p>
        </w:tc>
      </w:tr>
      <w:tr w:rsidR="00754294" w:rsidRPr="00435891" w:rsidTr="00754294">
        <w:trPr>
          <w:trHeight w:val="20"/>
          <w:jc w:val="center"/>
        </w:trPr>
        <w:tc>
          <w:tcPr>
            <w:tcW w:w="23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A43146" w:rsidRDefault="00754294" w:rsidP="008D156A">
            <w:pPr>
              <w:jc w:val="center"/>
              <w:rPr>
                <w:rFonts w:ascii="Times New Roman" w:eastAsia="Times New Roman" w:hAnsi="Times New Roman"/>
                <w:sz w:val="16"/>
                <w:highlight w:val="yellow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435891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35891">
              <w:rPr>
                <w:rFonts w:ascii="Times New Roman" w:hAnsi="Times New Roman"/>
                <w:sz w:val="16"/>
                <w:szCs w:val="16"/>
              </w:rPr>
              <w:t>23 000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771B14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sz w:val="16"/>
                <w:szCs w:val="16"/>
              </w:rPr>
              <w:t xml:space="preserve">за причинение вреда имуществу </w:t>
            </w:r>
          </w:p>
          <w:p w:rsidR="00754294" w:rsidRPr="00771B14" w:rsidRDefault="00754294" w:rsidP="008D156A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71B14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>(с франшизой)</w:t>
            </w:r>
          </w:p>
        </w:tc>
        <w:tc>
          <w:tcPr>
            <w:tcW w:w="16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294" w:rsidRPr="00771B14" w:rsidRDefault="00754294" w:rsidP="008D156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71B14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>0,0000000001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54294" w:rsidRPr="00771B14" w:rsidRDefault="00754294" w:rsidP="008D156A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71B14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>0,59</w:t>
            </w:r>
          </w:p>
        </w:tc>
      </w:tr>
      <w:tr w:rsidR="00754294" w:rsidRPr="00A43146" w:rsidTr="00754294">
        <w:trPr>
          <w:trHeight w:val="20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6E5F62" w:rsidRDefault="00754294" w:rsidP="0075429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Страховая премия (</w:t>
            </w:r>
            <w:r w:rsidRPr="00754294">
              <w:rPr>
                <w:rFonts w:ascii="Times New Roman" w:hAnsi="Times New Roman"/>
                <w:b/>
                <w:sz w:val="16"/>
                <w:u w:val="single"/>
              </w:rPr>
              <w:t>с франшизой</w:t>
            </w:r>
            <w:r>
              <w:rPr>
                <w:rFonts w:ascii="Times New Roman" w:hAnsi="Times New Roman"/>
                <w:b/>
                <w:sz w:val="16"/>
              </w:rPr>
              <w:t>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94" w:rsidRPr="00754294" w:rsidRDefault="00754294" w:rsidP="008D156A">
            <w:pPr>
              <w:jc w:val="center"/>
              <w:rPr>
                <w:rFonts w:ascii="Times New Roman" w:hAnsi="Times New Roman"/>
                <w:b/>
                <w:color w:val="FF0000"/>
                <w:sz w:val="16"/>
              </w:rPr>
            </w:pPr>
            <w:r w:rsidRPr="00754294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eastAsia="ru-RU"/>
              </w:rPr>
              <w:t>2 043 062,24</w:t>
            </w:r>
          </w:p>
        </w:tc>
      </w:tr>
    </w:tbl>
    <w:p w:rsidR="006E5F62" w:rsidRDefault="006E5F62" w:rsidP="00141D5E">
      <w:pPr>
        <w:jc w:val="both"/>
        <w:rPr>
          <w:rFonts w:ascii="Times New Roman" w:hAnsi="Times New Roman"/>
          <w:b/>
          <w:bCs/>
          <w:lang w:eastAsia="ru-RU"/>
        </w:rPr>
      </w:pPr>
    </w:p>
    <w:p w:rsidR="006E5F62" w:rsidRDefault="006E5F62" w:rsidP="00141D5E">
      <w:pPr>
        <w:ind w:left="-284"/>
        <w:jc w:val="both"/>
        <w:rPr>
          <w:rFonts w:ascii="Times New Roman" w:hAnsi="Times New Roman"/>
          <w:b/>
          <w:bCs/>
          <w:lang w:eastAsia="ru-RU"/>
        </w:rPr>
      </w:pPr>
      <w:r>
        <w:rPr>
          <w:rFonts w:ascii="Times New Roman" w:hAnsi="Times New Roman"/>
          <w:b/>
          <w:bCs/>
          <w:lang w:eastAsia="ru-RU"/>
        </w:rPr>
        <w:t>Просим скорректировать итоговый протокол ввиду нарушения участник</w:t>
      </w:r>
      <w:r w:rsidR="00435891">
        <w:rPr>
          <w:rFonts w:ascii="Times New Roman" w:hAnsi="Times New Roman"/>
          <w:b/>
          <w:bCs/>
          <w:lang w:eastAsia="ru-RU"/>
        </w:rPr>
        <w:t>ом</w:t>
      </w:r>
      <w:r>
        <w:rPr>
          <w:rFonts w:ascii="Times New Roman" w:hAnsi="Times New Roman"/>
          <w:b/>
          <w:bCs/>
          <w:lang w:eastAsia="ru-RU"/>
        </w:rPr>
        <w:t xml:space="preserve"> </w:t>
      </w:r>
      <w:r w:rsidR="00167296">
        <w:rPr>
          <w:rFonts w:ascii="Times New Roman" w:hAnsi="Times New Roman"/>
          <w:b/>
          <w:bCs/>
          <w:lang w:eastAsia="ru-RU"/>
        </w:rPr>
        <w:t xml:space="preserve">с заявкой </w:t>
      </w:r>
      <w:r>
        <w:rPr>
          <w:rFonts w:ascii="Times New Roman" w:hAnsi="Times New Roman"/>
          <w:b/>
          <w:bCs/>
          <w:lang w:eastAsia="ru-RU"/>
        </w:rPr>
        <w:t>№</w:t>
      </w:r>
      <w:r w:rsidR="00167296" w:rsidRPr="00167296">
        <w:t xml:space="preserve"> </w:t>
      </w:r>
      <w:r w:rsidR="00167296" w:rsidRPr="00167296">
        <w:rPr>
          <w:rFonts w:ascii="Times New Roman" w:hAnsi="Times New Roman"/>
          <w:b/>
          <w:bCs/>
          <w:lang w:eastAsia="ru-RU"/>
        </w:rPr>
        <w:t>ЗО-85-1-3</w:t>
      </w:r>
      <w:r>
        <w:rPr>
          <w:rFonts w:ascii="Times New Roman" w:hAnsi="Times New Roman"/>
          <w:b/>
          <w:bCs/>
          <w:lang w:eastAsia="ru-RU"/>
        </w:rPr>
        <w:t xml:space="preserve"> требований Заказчика</w:t>
      </w:r>
      <w:r w:rsidR="00435891">
        <w:rPr>
          <w:rFonts w:ascii="Times New Roman" w:hAnsi="Times New Roman"/>
          <w:b/>
          <w:bCs/>
          <w:lang w:eastAsia="ru-RU"/>
        </w:rPr>
        <w:t xml:space="preserve"> в части </w:t>
      </w:r>
      <w:r w:rsidR="00066729">
        <w:rPr>
          <w:rFonts w:ascii="Times New Roman" w:hAnsi="Times New Roman"/>
          <w:b/>
          <w:bCs/>
          <w:lang w:eastAsia="ru-RU"/>
        </w:rPr>
        <w:t>отсутствия</w:t>
      </w:r>
      <w:r w:rsidR="00435891">
        <w:rPr>
          <w:rFonts w:ascii="Times New Roman" w:hAnsi="Times New Roman"/>
          <w:b/>
          <w:bCs/>
          <w:lang w:eastAsia="ru-RU"/>
        </w:rPr>
        <w:t xml:space="preserve"> франшизы по риску за причинение вреда имуществу пассажиров</w:t>
      </w:r>
      <w:r>
        <w:rPr>
          <w:rFonts w:ascii="Times New Roman" w:hAnsi="Times New Roman"/>
          <w:b/>
          <w:bCs/>
          <w:lang w:eastAsia="ru-RU"/>
        </w:rPr>
        <w:t>.</w:t>
      </w:r>
      <w:bookmarkStart w:id="0" w:name="_GoBack"/>
      <w:bookmarkEnd w:id="0"/>
    </w:p>
    <w:p w:rsidR="00F52B8C" w:rsidRPr="00A43146" w:rsidRDefault="00F52B8C">
      <w:pPr>
        <w:rPr>
          <w:rFonts w:ascii="Times New Roman" w:hAnsi="Times New Roman"/>
        </w:rPr>
      </w:pPr>
    </w:p>
    <w:sectPr w:rsidR="00F52B8C" w:rsidRPr="00A43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FA2" w:rsidRDefault="00540FA2" w:rsidP="00A43146">
      <w:r>
        <w:separator/>
      </w:r>
    </w:p>
  </w:endnote>
  <w:endnote w:type="continuationSeparator" w:id="0">
    <w:p w:rsidR="00540FA2" w:rsidRDefault="00540FA2" w:rsidP="00A4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FA2" w:rsidRDefault="00540FA2" w:rsidP="00A43146">
      <w:r>
        <w:separator/>
      </w:r>
    </w:p>
  </w:footnote>
  <w:footnote w:type="continuationSeparator" w:id="0">
    <w:p w:rsidR="00540FA2" w:rsidRDefault="00540FA2" w:rsidP="00A43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1ED6"/>
    <w:multiLevelType w:val="hybridMultilevel"/>
    <w:tmpl w:val="23E20AF8"/>
    <w:lvl w:ilvl="0" w:tplc="E1A05FFE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B15B5"/>
    <w:multiLevelType w:val="hybridMultilevel"/>
    <w:tmpl w:val="6602E20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987000C"/>
    <w:multiLevelType w:val="hybridMultilevel"/>
    <w:tmpl w:val="E71829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4098C"/>
    <w:multiLevelType w:val="hybridMultilevel"/>
    <w:tmpl w:val="E8F0D392"/>
    <w:lvl w:ilvl="0" w:tplc="B330C80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E77B7"/>
    <w:multiLevelType w:val="hybridMultilevel"/>
    <w:tmpl w:val="44B4147A"/>
    <w:lvl w:ilvl="0" w:tplc="E9F4EF2E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0DC0299"/>
    <w:multiLevelType w:val="hybridMultilevel"/>
    <w:tmpl w:val="9F68FFCE"/>
    <w:lvl w:ilvl="0" w:tplc="EFDA20E0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6C"/>
    <w:rsid w:val="00066729"/>
    <w:rsid w:val="00141D5E"/>
    <w:rsid w:val="00167296"/>
    <w:rsid w:val="0026226C"/>
    <w:rsid w:val="00342CF4"/>
    <w:rsid w:val="003E7F1A"/>
    <w:rsid w:val="00435891"/>
    <w:rsid w:val="0044166D"/>
    <w:rsid w:val="004909A9"/>
    <w:rsid w:val="00492A3D"/>
    <w:rsid w:val="00540FA2"/>
    <w:rsid w:val="006E5F62"/>
    <w:rsid w:val="00754294"/>
    <w:rsid w:val="00771B14"/>
    <w:rsid w:val="00813DD5"/>
    <w:rsid w:val="009414B3"/>
    <w:rsid w:val="00A43146"/>
    <w:rsid w:val="00DF56EC"/>
    <w:rsid w:val="00F5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C6B15"/>
  <w15:docId w15:val="{394AA294-1FFD-45E9-8622-3E5FC7C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226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26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226C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622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26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ADF97-B1AF-4DDC-88E6-FB21C3CE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Бенькович Наталья Айратовна (УКО)</dc:creator>
  <cp:lastModifiedBy>Ершова Александра Олеговна (ДКБ)</cp:lastModifiedBy>
  <cp:revision>3</cp:revision>
  <dcterms:created xsi:type="dcterms:W3CDTF">2026-03-25T08:15:00Z</dcterms:created>
  <dcterms:modified xsi:type="dcterms:W3CDTF">2026-03-25T08:17:00Z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2022-02-16T11:15:43Z</vt:lpwstr>
  </property>
  <property fmtid="{D5CDD505-2E9C-101B-9397-08002B2CF9AE}" pid="4" name="MSIP_Label_22f0b804-62e0-47d9-bc61-31b566d2ec1e_Method">
    <vt:lpwstr>Privileged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ActionId">
    <vt:lpwstr>7755e81e-9088-409c-87a1-873aa3c7eee0</vt:lpwstr>
  </property>
  <property fmtid="{D5CDD505-2E9C-101B-9397-08002B2CF9AE}" pid="8" name="MSIP_Label_22f0b804-62e0-47d9-bc61-31b566d2ec1e_ContentBits">
    <vt:lpwstr>0</vt:lpwstr>
  </property>
  <property fmtid="{D5CDD505-2E9C-101B-9397-08002B2CF9AE}" pid="9" name="SI-CLASSIFIER-LABEL0">
    <vt:lpwstr>7Jl/QBvqGLObLtwhdb4Lkx+skuwYvsRoVCDfMObmp3zVxfeNeXZ4MUSCAPEJlwqtjOnmI9Mqr07vOMhbSDhEHa1qybKhALbMJaBZlKMeORqFJUppiqa6wJOXS5oGDx1ridWaO4jdPw/oVnemvCNfWKCChd9NvtMnBPmKYmOfaIYn4jN/OgaueaPCf/RcxAJn+QuaHTTpZfJPtFHPNjyhXBc1Qp6Ev//WNrM/npu3+xBCqAo2CGbT3/re9n4swww</vt:lpwstr>
  </property>
  <property fmtid="{D5CDD505-2E9C-101B-9397-08002B2CF9AE}" pid="10" name="SI-CLASSIFIER-LABEL1">
    <vt:lpwstr>6vgb8eIqL4JdGUE0eGl1PlHwF9n3meAAI1id2DKzvmJI=</vt:lpwstr>
  </property>
</Properties>
</file>